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605A0" w14:textId="77777777" w:rsidR="00FC3FB7" w:rsidRDefault="00FC3FB7" w:rsidP="00FC3FB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70EA24E" w14:textId="77777777" w:rsidR="00FC3FB7" w:rsidRDefault="00FC3FB7" w:rsidP="00FC3FB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F069335" w14:textId="77777777" w:rsidR="00FC3FB7" w:rsidRDefault="00FC3FB7" w:rsidP="00FC3FB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B9312D6" w14:textId="77777777" w:rsidR="00FC3FB7" w:rsidRDefault="00FC3FB7" w:rsidP="00FC3FB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21EB894" w14:textId="77777777" w:rsidR="00FC3FB7" w:rsidRDefault="00FC3FB7" w:rsidP="00FC3FB7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6DED23C" w14:textId="7CD2ABAE" w:rsidR="00BC1D1A" w:rsidRPr="00FC3FB7" w:rsidRDefault="00FC3FB7" w:rsidP="00FC3FB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C3FB7">
        <w:rPr>
          <w:rFonts w:ascii="Arial" w:hAnsi="Arial" w:cs="Arial"/>
          <w:b/>
          <w:bCs/>
          <w:sz w:val="32"/>
          <w:szCs w:val="32"/>
        </w:rPr>
        <w:t xml:space="preserve">ACS Inventory Search </w:t>
      </w:r>
      <w:r w:rsidR="00316F7A" w:rsidRPr="00FC3FB7">
        <w:rPr>
          <w:rFonts w:ascii="Arial" w:hAnsi="Arial" w:cs="Arial"/>
          <w:b/>
          <w:bCs/>
          <w:sz w:val="32"/>
          <w:szCs w:val="32"/>
        </w:rPr>
        <w:t>Procedure</w:t>
      </w:r>
    </w:p>
    <w:p w14:paraId="1A9FF4A2" w14:textId="5264BEA8" w:rsidR="00FC3FB7" w:rsidRPr="00FC3FB7" w:rsidRDefault="00FC3FB7" w:rsidP="00FC3FB7">
      <w:pPr>
        <w:jc w:val="center"/>
        <w:rPr>
          <w:rFonts w:ascii="Arial" w:hAnsi="Arial" w:cs="Arial"/>
          <w:sz w:val="28"/>
          <w:szCs w:val="28"/>
        </w:rPr>
      </w:pPr>
      <w:r w:rsidRPr="00FC3FB7">
        <w:rPr>
          <w:rFonts w:ascii="Arial" w:hAnsi="Arial" w:cs="Arial"/>
          <w:sz w:val="28"/>
          <w:szCs w:val="28"/>
        </w:rPr>
        <w:t>By: Justin Joy</w:t>
      </w:r>
    </w:p>
    <w:p w14:paraId="7DF30513" w14:textId="5F9BD497" w:rsidR="00FC3FB7" w:rsidRDefault="00FC3FB7" w:rsidP="00FC3FB7">
      <w:pPr>
        <w:jc w:val="center"/>
        <w:rPr>
          <w:rFonts w:ascii="Arial" w:hAnsi="Arial" w:cs="Arial"/>
          <w:sz w:val="28"/>
          <w:szCs w:val="28"/>
        </w:rPr>
      </w:pPr>
      <w:r w:rsidRPr="00FC3FB7">
        <w:rPr>
          <w:rFonts w:ascii="Arial" w:hAnsi="Arial" w:cs="Arial"/>
          <w:sz w:val="28"/>
          <w:szCs w:val="28"/>
        </w:rPr>
        <w:t>Department of Hoist Repair &amp; Crane Systems</w:t>
      </w:r>
    </w:p>
    <w:p w14:paraId="783781FD" w14:textId="26D8A3F9" w:rsidR="00FC3FB7" w:rsidRDefault="00FC3FB7" w:rsidP="00FC3FB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0174DBD" w14:textId="55F8C8F7" w:rsidR="00FC3FB7" w:rsidRDefault="00FC3FB7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Step 1 – Log in to ACS using username &amp; password</w:t>
      </w:r>
    </w:p>
    <w:p w14:paraId="44429574" w14:textId="406BD8FD" w:rsidR="00FC3FB7" w:rsidRDefault="00FC3FB7" w:rsidP="00FC3FB7">
      <w:pPr>
        <w:rPr>
          <w:rFonts w:ascii="Arial" w:hAnsi="Arial" w:cs="Arial"/>
          <w:sz w:val="28"/>
          <w:szCs w:val="28"/>
        </w:rPr>
      </w:pPr>
      <w:r w:rsidRPr="00FC3FB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7A92EB7" wp14:editId="62570BC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39E1" w14:textId="1A4A4E3A" w:rsidR="00FC3FB7" w:rsidRDefault="00FC3FB7" w:rsidP="00FC3FB7">
      <w:pPr>
        <w:rPr>
          <w:rFonts w:ascii="Arial" w:hAnsi="Arial" w:cs="Arial"/>
          <w:sz w:val="28"/>
          <w:szCs w:val="28"/>
        </w:rPr>
      </w:pPr>
    </w:p>
    <w:p w14:paraId="2FA7BD18" w14:textId="5841B8B8" w:rsidR="00FC3FB7" w:rsidRDefault="00FC3FB7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Step 2 – Open “Speed Search” by clicking on the binoculars</w:t>
      </w:r>
    </w:p>
    <w:p w14:paraId="334C1A85" w14:textId="6C5861FA" w:rsidR="00FC3FB7" w:rsidRDefault="00FC3FB7" w:rsidP="00FC3FB7">
      <w:pPr>
        <w:rPr>
          <w:rFonts w:ascii="Arial" w:hAnsi="Arial" w:cs="Arial"/>
          <w:sz w:val="28"/>
          <w:szCs w:val="28"/>
        </w:rPr>
      </w:pPr>
      <w:r w:rsidRPr="00FC3FB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349DC7" wp14:editId="602FC724">
            <wp:extent cx="5943600" cy="3251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ACAF" w14:textId="32F28FA3" w:rsidR="00FC3FB7" w:rsidRDefault="00FC3FB7" w:rsidP="00FC3FB7">
      <w:pPr>
        <w:rPr>
          <w:rFonts w:ascii="Arial" w:hAnsi="Arial" w:cs="Arial"/>
          <w:sz w:val="28"/>
          <w:szCs w:val="28"/>
        </w:rPr>
      </w:pPr>
    </w:p>
    <w:p w14:paraId="1E7D4140" w14:textId="2AE36415" w:rsidR="00FC3FB7" w:rsidRDefault="00FC3FB7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Step 3 – </w:t>
      </w:r>
      <w:r w:rsidR="002819D8">
        <w:rPr>
          <w:rFonts w:ascii="Arial" w:hAnsi="Arial" w:cs="Arial"/>
          <w:sz w:val="28"/>
          <w:szCs w:val="28"/>
        </w:rPr>
        <w:t>Expand the “Distribution” tab by clicking to reveal the option to review inventory.</w:t>
      </w:r>
    </w:p>
    <w:p w14:paraId="2D66A8DA" w14:textId="2699F3C1" w:rsidR="00FC3FB7" w:rsidRDefault="002819D8" w:rsidP="00FC3FB7">
      <w:pPr>
        <w:rPr>
          <w:rFonts w:ascii="Arial" w:hAnsi="Arial" w:cs="Arial"/>
          <w:sz w:val="28"/>
          <w:szCs w:val="28"/>
        </w:rPr>
      </w:pPr>
      <w:r w:rsidRPr="002819D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84B1339" wp14:editId="2F2E8465">
            <wp:extent cx="5943600" cy="4443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FD84" w14:textId="6E9298F3" w:rsidR="002819D8" w:rsidRDefault="002819D8" w:rsidP="00FC3FB7">
      <w:pPr>
        <w:rPr>
          <w:rFonts w:ascii="Arial" w:hAnsi="Arial" w:cs="Arial"/>
          <w:sz w:val="28"/>
          <w:szCs w:val="28"/>
        </w:rPr>
      </w:pPr>
    </w:p>
    <w:p w14:paraId="0902A6FB" w14:textId="7E06B61A" w:rsidR="002819D8" w:rsidRDefault="002819D8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t xml:space="preserve">Step 4 – Select the inventory option and press F3 once the “item” is highlighted. This will </w:t>
      </w:r>
      <w:proofErr w:type="gramStart"/>
      <w:r>
        <w:rPr>
          <w:rFonts w:ascii="Arial" w:hAnsi="Arial" w:cs="Arial"/>
          <w:sz w:val="28"/>
          <w:szCs w:val="28"/>
        </w:rPr>
        <w:t>open up</w:t>
      </w:r>
      <w:proofErr w:type="gramEnd"/>
      <w:r>
        <w:rPr>
          <w:rFonts w:ascii="Arial" w:hAnsi="Arial" w:cs="Arial"/>
          <w:sz w:val="28"/>
          <w:szCs w:val="28"/>
        </w:rPr>
        <w:t xml:space="preserve"> the inventory search directory.</w:t>
      </w:r>
    </w:p>
    <w:p w14:paraId="439788EA" w14:textId="27D052D6" w:rsidR="002819D8" w:rsidRDefault="002819D8" w:rsidP="00FC3FB7">
      <w:pPr>
        <w:rPr>
          <w:rFonts w:ascii="Arial" w:hAnsi="Arial" w:cs="Arial"/>
          <w:sz w:val="28"/>
          <w:szCs w:val="28"/>
        </w:rPr>
      </w:pPr>
      <w:r w:rsidRPr="002819D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FAFD4A6" wp14:editId="662ACB68">
            <wp:extent cx="4991100" cy="392355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2438" cy="393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2D29" w14:textId="38DE8781" w:rsidR="002819D8" w:rsidRDefault="002819D8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inventory search directory will look like the picture below </w:t>
      </w:r>
    </w:p>
    <w:p w14:paraId="4C011FA0" w14:textId="628505E5" w:rsidR="002819D8" w:rsidRDefault="002819D8" w:rsidP="00FC3FB7">
      <w:pPr>
        <w:rPr>
          <w:rFonts w:ascii="Arial" w:hAnsi="Arial" w:cs="Arial"/>
          <w:sz w:val="28"/>
          <w:szCs w:val="28"/>
        </w:rPr>
      </w:pPr>
      <w:r w:rsidRPr="002819D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EC6C20" wp14:editId="1FCE17D9">
            <wp:extent cx="5381625" cy="32634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9290" cy="32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052C" w14:textId="3698FB67" w:rsidR="002819D8" w:rsidRDefault="002819D8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Step 5 – If you know the item number</w:t>
      </w:r>
      <w:r w:rsidR="00D32EAA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type it directly into the “Start </w:t>
      </w:r>
      <w:proofErr w:type="gramStart"/>
      <w:r>
        <w:rPr>
          <w:rFonts w:ascii="Arial" w:hAnsi="Arial" w:cs="Arial"/>
          <w:sz w:val="28"/>
          <w:szCs w:val="28"/>
        </w:rPr>
        <w:t>With</w:t>
      </w:r>
      <w:proofErr w:type="gramEnd"/>
      <w:r>
        <w:rPr>
          <w:rFonts w:ascii="Arial" w:hAnsi="Arial" w:cs="Arial"/>
          <w:sz w:val="28"/>
          <w:szCs w:val="28"/>
        </w:rPr>
        <w:t>” box on the top right of the directory</w:t>
      </w:r>
      <w:r w:rsidR="00D32EAA">
        <w:rPr>
          <w:rFonts w:ascii="Arial" w:hAnsi="Arial" w:cs="Arial"/>
          <w:sz w:val="28"/>
          <w:szCs w:val="28"/>
        </w:rPr>
        <w:t xml:space="preserve"> then click on the “Inventory Item Number” tab</w:t>
      </w:r>
    </w:p>
    <w:p w14:paraId="25F17AF5" w14:textId="584219FA" w:rsidR="00D32EAA" w:rsidRDefault="00D32EAA" w:rsidP="00FC3FB7">
      <w:pPr>
        <w:rPr>
          <w:rFonts w:ascii="Arial" w:hAnsi="Arial" w:cs="Arial"/>
          <w:sz w:val="28"/>
          <w:szCs w:val="28"/>
        </w:rPr>
      </w:pPr>
      <w:r w:rsidRPr="00D32EA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BF547C8" wp14:editId="62D31E66">
            <wp:extent cx="5591175" cy="33911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631" cy="339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6D60" w14:textId="24667875" w:rsidR="00D32EAA" w:rsidRDefault="00D32EAA" w:rsidP="00FC3FB7">
      <w:pPr>
        <w:rPr>
          <w:rFonts w:ascii="Arial" w:hAnsi="Arial" w:cs="Arial"/>
          <w:sz w:val="28"/>
          <w:szCs w:val="28"/>
        </w:rPr>
      </w:pPr>
      <w:r w:rsidRPr="00D32EAA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F1E6E4A" wp14:editId="794342CC">
            <wp:extent cx="5943600" cy="3609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6FF1" w14:textId="35E5C3E8" w:rsidR="00D32EAA" w:rsidRDefault="00D32EAA" w:rsidP="00FC3FB7">
      <w:pPr>
        <w:rPr>
          <w:rFonts w:ascii="Arial" w:hAnsi="Arial" w:cs="Arial"/>
          <w:sz w:val="28"/>
          <w:szCs w:val="28"/>
        </w:rPr>
      </w:pPr>
    </w:p>
    <w:p w14:paraId="4A995CC5" w14:textId="35D7AB77" w:rsidR="00D32EAA" w:rsidRDefault="00D32EAA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Step 6 – Double-click the item to review the material detail display.</w:t>
      </w:r>
    </w:p>
    <w:p w14:paraId="294AAB7C" w14:textId="22014268" w:rsidR="00D32EAA" w:rsidRDefault="00D32EAA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Here the detailed display shows </w:t>
      </w:r>
      <w:r w:rsidR="00235EC8">
        <w:rPr>
          <w:rFonts w:ascii="Arial" w:hAnsi="Arial" w:cs="Arial"/>
          <w:sz w:val="28"/>
          <w:szCs w:val="28"/>
        </w:rPr>
        <w:t>55</w:t>
      </w:r>
      <w:r>
        <w:rPr>
          <w:rFonts w:ascii="Arial" w:hAnsi="Arial" w:cs="Arial"/>
          <w:sz w:val="28"/>
          <w:szCs w:val="28"/>
        </w:rPr>
        <w:t xml:space="preserve"> units are </w:t>
      </w:r>
      <w:r w:rsidR="00235EC8">
        <w:rPr>
          <w:rFonts w:ascii="Arial" w:hAnsi="Arial" w:cs="Arial"/>
          <w:sz w:val="28"/>
          <w:szCs w:val="28"/>
        </w:rPr>
        <w:t>committed and 1,019 ordered.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DD9CE8F" w14:textId="454CAEEA" w:rsidR="00D32EAA" w:rsidRDefault="00D32EAA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number of items available is determined </w:t>
      </w:r>
      <w:r w:rsidR="009E110E">
        <w:rPr>
          <w:rFonts w:ascii="Arial" w:hAnsi="Arial" w:cs="Arial"/>
          <w:sz w:val="28"/>
          <w:szCs w:val="28"/>
        </w:rPr>
        <w:t>by subtracting the number of committed items from the number of items that are “on hand”.</w:t>
      </w:r>
    </w:p>
    <w:p w14:paraId="29DF1F20" w14:textId="7972AFA0" w:rsidR="009E110E" w:rsidRDefault="009E110E" w:rsidP="00FC3FB7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i.e.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Pr="009E110E"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ab/>
        <w:t>#available = #on hand - #commited</w:t>
      </w:r>
    </w:p>
    <w:p w14:paraId="3FC88B4E" w14:textId="2D4DF22B" w:rsidR="009E110E" w:rsidRDefault="00235EC8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D752F7A" wp14:editId="46F482E2">
            <wp:extent cx="5934075" cy="4667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8AD24" w14:textId="0C482856" w:rsidR="009E110E" w:rsidRDefault="009E110E" w:rsidP="00FC3FB7">
      <w:pPr>
        <w:rPr>
          <w:rFonts w:ascii="Arial" w:hAnsi="Arial" w:cs="Arial"/>
          <w:sz w:val="28"/>
          <w:szCs w:val="28"/>
        </w:rPr>
      </w:pPr>
    </w:p>
    <w:p w14:paraId="6C3B6D8B" w14:textId="77777777" w:rsidR="0016436E" w:rsidRDefault="009E110E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Note: Item availability should always be verified by consulting with a warehouse operations employee if possible because there are times when ACS inventory data might not be up-to date.</w:t>
      </w:r>
    </w:p>
    <w:p w14:paraId="28B221B6" w14:textId="77777777" w:rsidR="0016436E" w:rsidRDefault="0016436E" w:rsidP="00FC3FB7">
      <w:pPr>
        <w:rPr>
          <w:rFonts w:ascii="Arial" w:hAnsi="Arial" w:cs="Arial"/>
          <w:sz w:val="28"/>
          <w:szCs w:val="28"/>
        </w:rPr>
      </w:pPr>
    </w:p>
    <w:p w14:paraId="7EAC81CF" w14:textId="77777777" w:rsidR="0016436E" w:rsidRDefault="0016436E" w:rsidP="00FC3FB7">
      <w:pPr>
        <w:rPr>
          <w:rFonts w:ascii="Arial" w:hAnsi="Arial" w:cs="Arial"/>
          <w:sz w:val="28"/>
          <w:szCs w:val="28"/>
        </w:rPr>
      </w:pPr>
    </w:p>
    <w:p w14:paraId="0F86DDA0" w14:textId="77777777" w:rsidR="0016436E" w:rsidRDefault="0016436E" w:rsidP="00FC3FB7">
      <w:pPr>
        <w:rPr>
          <w:rFonts w:ascii="Arial" w:hAnsi="Arial" w:cs="Arial"/>
          <w:sz w:val="28"/>
          <w:szCs w:val="28"/>
        </w:rPr>
      </w:pPr>
    </w:p>
    <w:p w14:paraId="5A88094A" w14:textId="77777777" w:rsidR="0016436E" w:rsidRDefault="0016436E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Step 7 – Click on the drop-down tab labeled “Item Availability” to view “Open Customers Orders”, “Pricing Inquiry”, “Open Purchase Orders”, etc. of the Item. </w:t>
      </w:r>
    </w:p>
    <w:p w14:paraId="74B5E5F9" w14:textId="77777777" w:rsidR="0016436E" w:rsidRDefault="0016436E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AE34903" wp14:editId="170226AF">
            <wp:extent cx="5943600" cy="472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14:paraId="3857EE5F" w14:textId="77777777" w:rsidR="0016436E" w:rsidRDefault="0016436E" w:rsidP="00FC3FB7">
      <w:pPr>
        <w:rPr>
          <w:rFonts w:ascii="Arial" w:hAnsi="Arial" w:cs="Arial"/>
          <w:sz w:val="28"/>
          <w:szCs w:val="28"/>
        </w:rPr>
      </w:pPr>
    </w:p>
    <w:p w14:paraId="748BE7BA" w14:textId="77777777" w:rsidR="00C76732" w:rsidRDefault="00C76732" w:rsidP="00FC3FB7">
      <w:pPr>
        <w:rPr>
          <w:rFonts w:ascii="Arial" w:hAnsi="Arial" w:cs="Arial"/>
          <w:sz w:val="28"/>
          <w:szCs w:val="28"/>
        </w:rPr>
      </w:pPr>
    </w:p>
    <w:p w14:paraId="2CAC54AF" w14:textId="77777777" w:rsidR="00C76732" w:rsidRDefault="00C76732" w:rsidP="00FC3FB7">
      <w:pPr>
        <w:rPr>
          <w:rFonts w:ascii="Arial" w:hAnsi="Arial" w:cs="Arial"/>
          <w:sz w:val="28"/>
          <w:szCs w:val="28"/>
        </w:rPr>
      </w:pPr>
    </w:p>
    <w:p w14:paraId="3B8FD06B" w14:textId="77777777" w:rsidR="00C76732" w:rsidRDefault="00C76732" w:rsidP="00FC3FB7">
      <w:pPr>
        <w:rPr>
          <w:rFonts w:ascii="Arial" w:hAnsi="Arial" w:cs="Arial"/>
          <w:sz w:val="28"/>
          <w:szCs w:val="28"/>
        </w:rPr>
      </w:pPr>
    </w:p>
    <w:p w14:paraId="5C597C8F" w14:textId="77777777" w:rsidR="00C76732" w:rsidRDefault="00C76732" w:rsidP="00FC3FB7">
      <w:pPr>
        <w:rPr>
          <w:rFonts w:ascii="Arial" w:hAnsi="Arial" w:cs="Arial"/>
          <w:sz w:val="28"/>
          <w:szCs w:val="28"/>
        </w:rPr>
      </w:pPr>
    </w:p>
    <w:p w14:paraId="2541CF2F" w14:textId="77777777" w:rsidR="00C76732" w:rsidRDefault="00C76732" w:rsidP="00FC3FB7">
      <w:pPr>
        <w:rPr>
          <w:rFonts w:ascii="Arial" w:hAnsi="Arial" w:cs="Arial"/>
          <w:sz w:val="28"/>
          <w:szCs w:val="28"/>
        </w:rPr>
      </w:pPr>
    </w:p>
    <w:p w14:paraId="2AA995BC" w14:textId="77777777" w:rsidR="00C76732" w:rsidRDefault="00C76732" w:rsidP="00FC3FB7">
      <w:pPr>
        <w:rPr>
          <w:rFonts w:ascii="Arial" w:hAnsi="Arial" w:cs="Arial"/>
          <w:sz w:val="28"/>
          <w:szCs w:val="28"/>
        </w:rPr>
      </w:pPr>
    </w:p>
    <w:p w14:paraId="6CD63D74" w14:textId="77777777" w:rsidR="00C76732" w:rsidRDefault="00C76732" w:rsidP="00FC3FB7">
      <w:pPr>
        <w:rPr>
          <w:rFonts w:ascii="Arial" w:hAnsi="Arial" w:cs="Arial"/>
          <w:sz w:val="28"/>
          <w:szCs w:val="28"/>
        </w:rPr>
      </w:pPr>
    </w:p>
    <w:p w14:paraId="5B4BBF06" w14:textId="73E0842A" w:rsidR="00C76732" w:rsidRDefault="0016436E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Step 8 – Example: Looking </w:t>
      </w:r>
      <w:r w:rsidR="00C76732">
        <w:rPr>
          <w:rFonts w:ascii="Arial" w:hAnsi="Arial" w:cs="Arial"/>
          <w:sz w:val="28"/>
          <w:szCs w:val="28"/>
        </w:rPr>
        <w:t>at “Price Inquiry” of an item. We are given “MPD LEVEL 1 &amp; 2” and the prices those customer levels get. The “List Price” and “Unit cost” are also shown</w:t>
      </w:r>
      <w:r w:rsidR="00851024">
        <w:rPr>
          <w:rFonts w:ascii="Arial" w:hAnsi="Arial" w:cs="Arial"/>
          <w:sz w:val="28"/>
          <w:szCs w:val="28"/>
        </w:rPr>
        <w:t>.</w:t>
      </w:r>
    </w:p>
    <w:p w14:paraId="4740253D" w14:textId="376B0537" w:rsidR="009E110E" w:rsidRDefault="00C76732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038927" wp14:editId="5B3FBE0E">
            <wp:extent cx="5934075" cy="4714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10E">
        <w:rPr>
          <w:rFonts w:ascii="Arial" w:hAnsi="Arial" w:cs="Arial"/>
          <w:sz w:val="28"/>
          <w:szCs w:val="28"/>
        </w:rPr>
        <w:br w:type="page"/>
      </w:r>
    </w:p>
    <w:p w14:paraId="77B9C40A" w14:textId="5187CE06" w:rsidR="009E110E" w:rsidRDefault="009E110E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Step </w:t>
      </w:r>
      <w:r w:rsidR="00C76732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– As an alternative method to Step 5, you can also lookup inventory items by entering details about the item into the “Start </w:t>
      </w:r>
      <w:proofErr w:type="gramStart"/>
      <w:r>
        <w:rPr>
          <w:rFonts w:ascii="Arial" w:hAnsi="Arial" w:cs="Arial"/>
          <w:sz w:val="28"/>
          <w:szCs w:val="28"/>
        </w:rPr>
        <w:t>With</w:t>
      </w:r>
      <w:proofErr w:type="gramEnd"/>
      <w:r>
        <w:rPr>
          <w:rFonts w:ascii="Arial" w:hAnsi="Arial" w:cs="Arial"/>
          <w:sz w:val="28"/>
          <w:szCs w:val="28"/>
        </w:rPr>
        <w:t>” box and clicking the “Inventory Item Description” tab.</w:t>
      </w:r>
    </w:p>
    <w:p w14:paraId="32348F52" w14:textId="21EFA0BA" w:rsidR="009E110E" w:rsidRDefault="009E110E" w:rsidP="00FC3FB7">
      <w:pPr>
        <w:rPr>
          <w:rFonts w:ascii="Arial" w:hAnsi="Arial" w:cs="Arial"/>
          <w:sz w:val="28"/>
          <w:szCs w:val="28"/>
        </w:rPr>
      </w:pPr>
      <w:r w:rsidRPr="009E110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3D07BEE" wp14:editId="31123107">
            <wp:extent cx="5943600" cy="35610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C87B" w14:textId="34E376FC" w:rsidR="009E110E" w:rsidRDefault="009E110E" w:rsidP="00FC3FB7">
      <w:pPr>
        <w:rPr>
          <w:rFonts w:ascii="Arial" w:hAnsi="Arial" w:cs="Arial"/>
          <w:sz w:val="28"/>
          <w:szCs w:val="28"/>
        </w:rPr>
      </w:pPr>
    </w:p>
    <w:p w14:paraId="15586EEA" w14:textId="0E095535" w:rsidR="009E110E" w:rsidRDefault="009E110E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Here we obtained different search results because less info was provided in the item lookup. This makes this option of inventory lookup less preferable than the method used in step 5</w:t>
      </w:r>
      <w:r w:rsidR="00835F04">
        <w:rPr>
          <w:rFonts w:ascii="Arial" w:hAnsi="Arial" w:cs="Arial"/>
          <w:sz w:val="28"/>
          <w:szCs w:val="28"/>
        </w:rPr>
        <w:t>.</w:t>
      </w:r>
    </w:p>
    <w:p w14:paraId="17168D86" w14:textId="57401B28" w:rsidR="00835F04" w:rsidRDefault="00835F04" w:rsidP="00FC3FB7">
      <w:pPr>
        <w:rPr>
          <w:rFonts w:ascii="Arial" w:hAnsi="Arial" w:cs="Arial"/>
          <w:sz w:val="28"/>
          <w:szCs w:val="28"/>
        </w:rPr>
      </w:pPr>
    </w:p>
    <w:p w14:paraId="515EA054" w14:textId="5C5C2677" w:rsidR="00835F04" w:rsidRPr="00FC3FB7" w:rsidRDefault="00835F04" w:rsidP="00FC3F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Once again, by consulting with an employee in warehouse operations, you can verify and find most items and verify availability to double-check your search results.</w:t>
      </w:r>
    </w:p>
    <w:sectPr w:rsidR="00835F04" w:rsidRPr="00FC3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A681F" w14:textId="77777777" w:rsidR="00FC3FB7" w:rsidRDefault="00FC3FB7" w:rsidP="00FC3FB7">
      <w:pPr>
        <w:spacing w:after="0" w:line="240" w:lineRule="auto"/>
      </w:pPr>
      <w:r>
        <w:separator/>
      </w:r>
    </w:p>
  </w:endnote>
  <w:endnote w:type="continuationSeparator" w:id="0">
    <w:p w14:paraId="473FDF86" w14:textId="77777777" w:rsidR="00FC3FB7" w:rsidRDefault="00FC3FB7" w:rsidP="00FC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28E0B" w14:textId="77777777" w:rsidR="00FC3FB7" w:rsidRDefault="00FC3FB7" w:rsidP="00FC3FB7">
      <w:pPr>
        <w:spacing w:after="0" w:line="240" w:lineRule="auto"/>
      </w:pPr>
      <w:r>
        <w:separator/>
      </w:r>
    </w:p>
  </w:footnote>
  <w:footnote w:type="continuationSeparator" w:id="0">
    <w:p w14:paraId="0B27F7A4" w14:textId="77777777" w:rsidR="00FC3FB7" w:rsidRDefault="00FC3FB7" w:rsidP="00FC3F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1D2"/>
    <w:rsid w:val="0016436E"/>
    <w:rsid w:val="00235EC8"/>
    <w:rsid w:val="002819D8"/>
    <w:rsid w:val="00316F7A"/>
    <w:rsid w:val="006C61D2"/>
    <w:rsid w:val="00835F04"/>
    <w:rsid w:val="00851024"/>
    <w:rsid w:val="009E110E"/>
    <w:rsid w:val="00BC1D1A"/>
    <w:rsid w:val="00C76732"/>
    <w:rsid w:val="00D32EAA"/>
    <w:rsid w:val="00FC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FB827"/>
  <w15:chartTrackingRefBased/>
  <w15:docId w15:val="{F4BA720B-191B-4563-AD43-90033D24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FB7"/>
  </w:style>
  <w:style w:type="paragraph" w:styleId="Footer">
    <w:name w:val="footer"/>
    <w:basedOn w:val="Normal"/>
    <w:link w:val="FooterChar"/>
    <w:uiPriority w:val="99"/>
    <w:unhideWhenUsed/>
    <w:rsid w:val="00FC3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D. Joy</dc:creator>
  <cp:keywords/>
  <dc:description/>
  <cp:lastModifiedBy>Seth G. Blanton</cp:lastModifiedBy>
  <cp:revision>4</cp:revision>
  <dcterms:created xsi:type="dcterms:W3CDTF">2021-04-13T13:22:00Z</dcterms:created>
  <dcterms:modified xsi:type="dcterms:W3CDTF">2021-07-26T15:03:00Z</dcterms:modified>
</cp:coreProperties>
</file>